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「暴風雪への備え」</w:t>
      </w:r>
    </w:p>
    <w:p>
      <w:pPr>
        <w:pStyle w:val="0"/>
        <w:jc w:val="center"/>
        <w:rPr>
          <w:rFonts w:hint="eastAsia" w:ascii="ＭＳ ゴシック" w:hAnsi="ＭＳ ゴシック" w:eastAsia="ＭＳ ゴシック"/>
          <w:sz w:val="32"/>
        </w:rPr>
      </w:pPr>
    </w:p>
    <w:p>
      <w:pPr>
        <w:pStyle w:val="0"/>
        <w:ind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暴風雪は、冬期において発達した低気圧が北海道付近を通過するときや、強い冬型の気圧配置のときに発生し、猛吹雪による視界不良や吹き溜まりによる車の立ち往生など交通障害が起きる可能性があります。</w:t>
      </w:r>
    </w:p>
    <w:p>
      <w:pPr>
        <w:pStyle w:val="0"/>
        <w:ind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車が立ち往生して埋もれてしまった場合には、マフラーが雪で詰まり一酸化炭素中毒を起こしてしまう危険性があります。また、暴風雪時には外出を控えることが基本ですが、着雪や強風により電線が切れて停電が発生し、照明や暖房器具が使えなくなるといったおそれもありますので、停電に備えた準備も必要です。</w:t>
      </w:r>
    </w:p>
    <w:p>
      <w:pPr>
        <w:pStyle w:val="0"/>
        <w:ind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気象台では、暴風雪によって重大な災害が発生するおそれがあると予想した場合に「暴風雪警報」を発表し、警戒を呼びかけています。特に、気象情報で「数年に一度の猛ふぶき」「外出は控えてください」と呼びかけた場合は、厳重な警戒が必要です。暴風雪の被害にあわないよう日頃から備えるとともに、気象庁ホームページや携帯電話アプリ、テレビ、ラジオなどで雪の状況や最新の気象情報を確認しましょう。</w:t>
      </w:r>
    </w:p>
    <w:p>
      <w:pPr>
        <w:pStyle w:val="0"/>
        <w:rPr>
          <w:rFonts w:hint="default" w:ascii="ＭＳ ゴシック" w:hAnsi="ＭＳ ゴシック" w:eastAsia="ＭＳ ゴシック"/>
          <w:sz w:val="22"/>
        </w:rPr>
      </w:pPr>
      <w:r>
        <w:rPr>
          <w:rFonts w:hint="default" w:ascii="ＭＳ ゴシック" w:hAnsi="ＭＳ ゴシック" w:eastAsia="ＭＳ ゴシック"/>
          <w:sz w:val="22"/>
        </w:rPr>
        <mc:AlternateContent>
          <mc:Choice Requires="wps">
            <w:drawing>
              <wp:anchor distT="0" distB="0" distL="0" distR="0" simplePos="0" relativeHeight="3" behindDoc="0" locked="0" layoutInCell="1" hidden="0" allowOverlap="1">
                <wp:simplePos x="0" y="0"/>
                <wp:positionH relativeFrom="column">
                  <wp:posOffset>123825</wp:posOffset>
                </wp:positionH>
                <wp:positionV relativeFrom="paragraph">
                  <wp:posOffset>266065</wp:posOffset>
                </wp:positionV>
                <wp:extent cx="5788660" cy="25400"/>
                <wp:effectExtent l="635" t="635" r="29845" b="10795"/>
                <wp:wrapNone/>
                <wp:docPr id="1026" name="直線コネクタ 7"/>
                <a:graphic xmlns:a="http://schemas.openxmlformats.org/drawingml/2006/main">
                  <a:graphicData uri="http://schemas.microsoft.com/office/word/2010/wordprocessingShape">
                    <wps:wsp>
                      <wps:cNvPr id="1026" name="直線コネクタ 7"/>
                      <wps:cNvSpPr/>
                      <wps:spPr>
                        <a:xfrm flipV="1">
                          <a:off x="0" y="0"/>
                          <a:ext cx="5788660" cy="25400"/>
                        </a:xfrm>
                        <a:prstGeom prst="line">
                          <a:avLst/>
                        </a:prstGeom>
                        <a:ln w="25560">
                          <a:solidFill>
                            <a:schemeClr val="accent2">
                              <a:lumMod val="60000"/>
                              <a:lumOff val="40000"/>
                            </a:schemeClr>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直線コネクタ 7" style="mso-wrap-distance-top:0pt;mso-position-vertical-relative:text;z-index:3;mso-position-horizontal-relative:text;position:absolute;mso-wrap-distance-bottom:0pt;mso-wrap-distance-left:0pt;mso-wrap-distance-right:0pt;flip:y;" o:spid="_x0000_s1026" o:allowincell="t" o:allowoverlap="t" filled="f" stroked="t" strokecolor="#f4b084 [1941]" strokeweight="2.0125984251968503pt" o:spt="20" from="9.75pt,20.950000000000003pt" to="465.55pt,22.950000000000003pt">
                <v:fill/>
                <v:stroke linestyle="single" miterlimit="8" endcap="flat" dashstyle="solid" filltype="solid"/>
                <v:textbox style="layout-flow:horizontal;"/>
                <v:imagedata o:title=""/>
                <w10:wrap type="none" anchorx="text" anchory="text"/>
              </v:line>
            </w:pict>
          </mc:Fallback>
        </mc:AlternateContent>
      </w:r>
      <w:r>
        <w:rPr>
          <w:rFonts w:hint="default" w:ascii="ＭＳ ゴシック" w:hAnsi="ＭＳ ゴシック" w:eastAsia="ＭＳ ゴシック"/>
          <w:sz w:val="22"/>
        </w:rPr>
        <w:drawing>
          <wp:anchor distT="0" distB="0" distL="114300" distR="114300" simplePos="0" relativeHeight="5" behindDoc="0" locked="0" layoutInCell="1" hidden="0" allowOverlap="1">
            <wp:simplePos x="0" y="0"/>
            <wp:positionH relativeFrom="margin">
              <wp:posOffset>191770</wp:posOffset>
            </wp:positionH>
            <wp:positionV relativeFrom="paragraph">
              <wp:posOffset>45720</wp:posOffset>
            </wp:positionV>
            <wp:extent cx="1750695" cy="208280"/>
            <wp:effectExtent l="3810" t="0" r="0" b="0"/>
            <wp:wrapTight wrapText="bothSides">
              <wp:wrapPolygon>
                <wp:start x="-48" y="0"/>
                <wp:lineTo x="-48" y="19518"/>
                <wp:lineTo x="21355" y="19518"/>
                <wp:lineTo x="21355" y="0"/>
                <wp:lineTo x="-48" y="0"/>
              </wp:wrapPolygon>
            </wp:wrapTight>
            <wp:docPr id="1027" name="図 10"/>
            <a:graphic xmlns:a="http://schemas.openxmlformats.org/drawingml/2006/main">
              <a:graphicData uri="http://schemas.openxmlformats.org/drawingml/2006/picture">
                <pic:pic xmlns:pic="http://schemas.openxmlformats.org/drawingml/2006/picture">
                  <pic:nvPicPr>
                    <pic:cNvPr id="1027" name="図 10"/>
                    <pic:cNvPicPr>
                      <a:picLocks noChangeAspect="1" noChangeArrowheads="1"/>
                    </pic:cNvPicPr>
                  </pic:nvPicPr>
                  <pic:blipFill>
                    <a:blip r:embed="rId5"/>
                    <a:stretch>
                      <a:fillRect/>
                    </a:stretch>
                  </pic:blipFill>
                  <pic:spPr>
                    <a:xfrm>
                      <a:off x="0" y="0"/>
                      <a:ext cx="1750695" cy="208280"/>
                    </a:xfrm>
                    <a:prstGeom prst="rect">
                      <a:avLst/>
                    </a:prstGeom>
                  </pic:spPr>
                </pic:pic>
              </a:graphicData>
            </a:graphic>
          </wp:anchor>
        </w:drawing>
      </w:r>
    </w:p>
    <w:p>
      <w:pPr>
        <w:pStyle w:val="0"/>
        <w:rPr>
          <w:rFonts w:hint="default" w:ascii="ＭＳ ゴシック" w:hAnsi="ＭＳ ゴシック" w:eastAsia="ＭＳ ゴシック"/>
          <w:sz w:val="22"/>
        </w:rPr>
      </w:pPr>
      <w:r>
        <w:rPr>
          <w:rFonts w:hint="eastAsia"/>
        </w:rPr>
        <w:drawing>
          <wp:anchor distT="0" distB="0" distL="114300" distR="114300" simplePos="0" relativeHeight="4" behindDoc="1" locked="0" layoutInCell="1" hidden="0" allowOverlap="1">
            <wp:simplePos x="0" y="0"/>
            <wp:positionH relativeFrom="margin">
              <wp:posOffset>601345</wp:posOffset>
            </wp:positionH>
            <wp:positionV relativeFrom="paragraph">
              <wp:posOffset>148590</wp:posOffset>
            </wp:positionV>
            <wp:extent cx="5162550" cy="3108960"/>
            <wp:effectExtent l="0" t="0" r="0" b="0"/>
            <wp:wrapNone/>
            <wp:docPr id="1028" name="図 9"/>
            <a:graphic xmlns:a="http://schemas.openxmlformats.org/drawingml/2006/main">
              <a:graphicData uri="http://schemas.openxmlformats.org/drawingml/2006/picture">
                <pic:pic xmlns:pic="http://schemas.openxmlformats.org/drawingml/2006/picture">
                  <pic:nvPicPr>
                    <pic:cNvPr id="1028" name="図 9"/>
                    <pic:cNvPicPr>
                      <a:picLocks noChangeAspect="1" noChangeArrowheads="1"/>
                    </pic:cNvPicPr>
                  </pic:nvPicPr>
                  <pic:blipFill>
                    <a:blip r:embed="rId6"/>
                    <a:stretch>
                      <a:fillRect/>
                    </a:stretch>
                  </pic:blipFill>
                  <pic:spPr>
                    <a:xfrm>
                      <a:off x="0" y="0"/>
                      <a:ext cx="5162550" cy="3108960"/>
                    </a:xfrm>
                    <a:prstGeom prst="rect">
                      <a:avLst/>
                    </a:prstGeom>
                  </pic:spPr>
                </pic:pic>
              </a:graphicData>
            </a:graphic>
          </wp:anchor>
        </w:drawing>
      </w:r>
      <w:r>
        <w:rPr>
          <w:rFonts w:hint="eastAsia"/>
        </w:rPr>
        <w:drawing>
          <wp:anchor distT="0" distB="0" distL="114300" distR="114300" simplePos="0" relativeHeight="2" behindDoc="0" locked="0" layoutInCell="1" hidden="0" allowOverlap="1">
            <wp:simplePos x="0" y="0"/>
            <wp:positionH relativeFrom="margin">
              <wp:posOffset>601345</wp:posOffset>
            </wp:positionH>
            <wp:positionV relativeFrom="paragraph">
              <wp:posOffset>148590</wp:posOffset>
            </wp:positionV>
            <wp:extent cx="2494280" cy="3108325"/>
            <wp:effectExtent l="0" t="0" r="0" b="0"/>
            <wp:wrapNone/>
            <wp:docPr id="1029" name="図 2" descr="ippan"/>
            <a:graphic xmlns:a="http://schemas.openxmlformats.org/drawingml/2006/main">
              <a:graphicData uri="http://schemas.openxmlformats.org/drawingml/2006/picture">
                <pic:pic xmlns:pic="http://schemas.openxmlformats.org/drawingml/2006/picture">
                  <pic:nvPicPr>
                    <pic:cNvPr id="1029" name="図 2" descr="ippan"/>
                    <pic:cNvPicPr>
                      <a:picLocks noChangeAspect="1" noChangeArrowheads="1"/>
                    </pic:cNvPicPr>
                  </pic:nvPicPr>
                  <pic:blipFill>
                    <a:blip r:embed="rId7"/>
                    <a:stretch>
                      <a:fillRect/>
                    </a:stretch>
                  </pic:blipFill>
                  <pic:spPr>
                    <a:xfrm>
                      <a:off x="0" y="0"/>
                      <a:ext cx="2494280" cy="3108325"/>
                    </a:xfrm>
                    <a:prstGeom prst="rect">
                      <a:avLst/>
                    </a:prstGeom>
                    <a:solidFill>
                      <a:schemeClr val="bg1"/>
                    </a:solidFill>
                  </pic:spPr>
                </pic:pic>
              </a:graphicData>
            </a:graphic>
          </wp:anchor>
        </w:drawing>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bookmarkStart w:id="0" w:name="_GoBack"/>
      <w:bookmarkEnd w:id="0"/>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wordWrap w:val="0"/>
        <w:ind w:firstLine="3300" w:firstLineChars="1500"/>
        <w:jc w:val="right"/>
        <w:rPr>
          <w:rFonts w:hint="eastAsia" w:ascii="ＭＳ ゴシック" w:hAnsi="ＭＳ ゴシック" w:eastAsia="ＭＳ ゴシック"/>
          <w:sz w:val="22"/>
        </w:rPr>
      </w:pPr>
      <w:r>
        <w:rPr>
          <w:rFonts w:hint="eastAsia" w:ascii="ＭＳ ゴシック" w:hAnsi="ＭＳ ゴシック" w:eastAsia="ＭＳ ゴシック"/>
          <w:sz w:val="22"/>
        </w:rPr>
        <w:t>　　</w:t>
      </w:r>
    </w:p>
    <w:p>
      <w:pPr>
        <w:pStyle w:val="0"/>
        <w:wordWrap w:val="0"/>
        <w:ind w:left="0" w:leftChars="0" w:right="840" w:rightChars="400" w:firstLine="660" w:firstLineChars="300"/>
        <w:rPr>
          <w:rFonts w:hint="eastAsia" w:ascii="ＭＳ ゴシック" w:hAnsi="ＭＳ ゴシック" w:eastAsia="ＭＳ ゴシック"/>
          <w:sz w:val="22"/>
        </w:rPr>
      </w:pPr>
      <w:r>
        <w:rPr>
          <w:rFonts w:hint="eastAsia" w:ascii="ＭＳ ゴシック" w:hAnsi="ＭＳ ゴシック" w:eastAsia="ＭＳ ゴシック"/>
          <w:sz w:val="22"/>
        </w:rPr>
        <w:t>「暴風雪への備え」についての各種リーフレットは、</w:t>
      </w:r>
    </w:p>
    <w:p>
      <w:pPr>
        <w:pStyle w:val="0"/>
        <w:wordWrap w:val="0"/>
        <w:ind w:left="0" w:leftChars="0" w:right="840" w:rightChars="400" w:firstLine="735" w:firstLineChars="350"/>
        <w:rPr>
          <w:rFonts w:hint="eastAsia" w:ascii="ＭＳ ゴシック" w:hAnsi="ＭＳ ゴシック" w:eastAsia="ＭＳ ゴシック"/>
          <w:sz w:val="22"/>
        </w:rPr>
      </w:pPr>
      <w:r>
        <w:rPr>
          <w:rFonts w:hint="eastAsia"/>
        </w:rPr>
        <w:drawing>
          <wp:anchor distT="0" distB="0" distL="114300" distR="114300" simplePos="0" relativeHeight="6" behindDoc="0" locked="0" layoutInCell="1" hidden="0" allowOverlap="1">
            <wp:simplePos x="0" y="0"/>
            <wp:positionH relativeFrom="column">
              <wp:posOffset>1409065</wp:posOffset>
            </wp:positionH>
            <wp:positionV relativeFrom="paragraph">
              <wp:posOffset>202565</wp:posOffset>
            </wp:positionV>
            <wp:extent cx="1333500" cy="1333500"/>
            <wp:effectExtent l="0" t="0" r="0" b="0"/>
            <wp:wrapNone/>
            <wp:docPr id="1030" name="Picture 2"/>
            <a:graphic xmlns:a="http://schemas.openxmlformats.org/drawingml/2006/main">
              <a:graphicData uri="http://schemas.openxmlformats.org/drawingml/2006/picture">
                <pic:pic xmlns:pic="http://schemas.openxmlformats.org/drawingml/2006/picture">
                  <pic:nvPicPr>
                    <pic:cNvPr id="1030" name="Picture 2"/>
                    <pic:cNvPicPr>
                      <a:picLocks noChangeAspect="1" noChangeArrowheads="1"/>
                    </pic:cNvPicPr>
                  </pic:nvPicPr>
                  <pic:blipFill>
                    <a:blip r:embed="rId8"/>
                    <a:stretch>
                      <a:fillRect/>
                    </a:stretch>
                  </pic:blipFill>
                  <pic:spPr>
                    <a:xfrm>
                      <a:off x="0" y="0"/>
                      <a:ext cx="1333500" cy="1333500"/>
                    </a:xfrm>
                    <a:prstGeom prst="rect">
                      <a:avLst/>
                    </a:prstGeom>
                    <a:noFill/>
                    <a:ln>
                      <a:noFill/>
                    </a:ln>
                  </pic:spPr>
                </pic:pic>
              </a:graphicData>
            </a:graphic>
          </wp:anchor>
        </w:drawing>
      </w:r>
      <w:r>
        <w:rPr>
          <w:rFonts w:hint="eastAsia" w:ascii="ＭＳ ゴシック" w:hAnsi="ＭＳ ゴシック" w:eastAsia="ＭＳ ゴシック"/>
          <w:sz w:val="22"/>
        </w:rPr>
        <w:t>札幌管区気象台ホームページよりダウンロードでき</w:t>
      </w:r>
    </w:p>
    <w:p>
      <w:pPr>
        <w:pStyle w:val="0"/>
        <w:wordWrap w:val="0"/>
        <w:ind w:left="0" w:leftChars="0" w:right="840" w:rightChars="400" w:firstLine="770" w:firstLineChars="350"/>
        <w:rPr>
          <w:rFonts w:hint="eastAsia" w:ascii="ＭＳ ゴシック" w:hAnsi="ＭＳ ゴシック" w:eastAsia="ＭＳ ゴシック"/>
          <w:sz w:val="22"/>
        </w:rPr>
      </w:pPr>
      <w:r>
        <w:rPr>
          <w:rFonts w:hint="eastAsia" w:ascii="ＭＳ ゴシック" w:hAnsi="ＭＳ ゴシック" w:eastAsia="ＭＳ ゴシック"/>
          <w:sz w:val="22"/>
        </w:rPr>
        <w:t>ます。</w:t>
      </w:r>
    </w:p>
    <w:p>
      <w:pPr>
        <w:pStyle w:val="0"/>
        <w:ind w:left="0" w:leftChars="0" w:right="630" w:rightChars="300" w:firstLine="0" w:firstLineChars="0"/>
        <w:jc w:val="right"/>
        <w:rPr>
          <w:rFonts w:hint="eastAsia" w:ascii="ＭＳ ゴシック" w:hAnsi="ＭＳ ゴシック" w:eastAsia="ＭＳ ゴシック"/>
          <w:sz w:val="22"/>
        </w:rPr>
      </w:pPr>
    </w:p>
    <w:p>
      <w:pPr>
        <w:pStyle w:val="0"/>
        <w:ind w:firstLine="3300" w:firstLineChars="1500"/>
        <w:jc w:val="right"/>
        <w:rPr>
          <w:rFonts w:hint="eastAsia" w:ascii="ＭＳ ゴシック" w:hAnsi="ＭＳ ゴシック" w:eastAsia="ＭＳ ゴシック"/>
          <w:sz w:val="22"/>
        </w:rPr>
      </w:pPr>
    </w:p>
    <w:p>
      <w:pPr>
        <w:pStyle w:val="0"/>
        <w:ind w:left="0" w:leftChars="0" w:right="210" w:rightChars="100" w:firstLine="0" w:firstLineChars="0"/>
        <w:jc w:val="right"/>
        <w:rPr>
          <w:rFonts w:hint="eastAsia" w:ascii="ＭＳ ゴシック" w:hAnsi="ＭＳ ゴシック" w:eastAsia="ＭＳ ゴシック"/>
          <w:sz w:val="22"/>
        </w:rPr>
      </w:pPr>
      <w:r>
        <w:rPr>
          <w:rFonts w:hint="eastAsia" w:ascii="ＭＳ ゴシック" w:hAnsi="ＭＳ ゴシック" w:eastAsia="ＭＳ ゴシック"/>
          <w:sz w:val="22"/>
        </w:rPr>
        <w:t>問合せ先　市消防本部保安係</w:t>
      </w:r>
    </w:p>
    <w:p>
      <w:pPr>
        <w:pStyle w:val="0"/>
        <w:ind w:left="0" w:leftChars="0" w:right="210" w:rightChars="100" w:firstLine="0" w:firstLineChars="0"/>
        <w:jc w:val="right"/>
        <w:rPr>
          <w:rFonts w:hint="default" w:ascii="ＭＳ ゴシック" w:hAnsi="ＭＳ ゴシック" w:eastAsia="ＭＳ ゴシック"/>
          <w:sz w:val="22"/>
        </w:rPr>
      </w:pPr>
      <w:r>
        <w:rPr>
          <w:rFonts w:hint="eastAsia" w:ascii="ＭＳ ゴシック" w:hAnsi="ＭＳ ゴシック" w:eastAsia="ＭＳ ゴシック"/>
          <w:sz w:val="22"/>
        </w:rPr>
        <w:t>☎５３</w:t>
      </w:r>
      <w:r>
        <w:rPr>
          <w:rFonts w:hint="eastAsia" w:ascii="ＭＳ ゴシック" w:hAnsi="ＭＳ ゴシック" w:eastAsia="ＭＳ ゴシック"/>
          <w:sz w:val="22"/>
        </w:rPr>
        <w:t>-</w:t>
      </w:r>
      <w:r>
        <w:rPr>
          <w:rFonts w:hint="eastAsia" w:ascii="ＭＳ ゴシック" w:hAnsi="ＭＳ ゴシック" w:eastAsia="ＭＳ ゴシック"/>
          <w:sz w:val="22"/>
        </w:rPr>
        <w:t>４１２１</w:t>
      </w:r>
    </w:p>
    <w:sectPr>
      <w:pgSz w:w="11906" w:h="16838"/>
      <w:pgMar w:top="567" w:right="1080" w:bottom="567" w:left="1080" w:header="0" w:footer="0" w:gutter="0"/>
      <w:cols w:space="720"/>
      <w:formProt w:val="0"/>
      <w:textDirection w:val="lrTb"/>
      <w:docGrid w:type="lines" w:linePitch="334" w:charSpace="61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iberation Sans">
    <w:panose1 w:val="00000000000000000000"/>
    <w:charset w:val="80"/>
    <w:family w:val="swiss"/>
    <w:pitch w:val="fixed"/>
    <w:sig w:usb0="00000000" w:usb1="00000000" w:usb2="00000000" w:usb3="00000000" w:csb0="000000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autoHyphenation/>
  <w:drawingGridVerticalSpacing w:val="167"/>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吹き出し (文字)"/>
    <w:basedOn w:val="10"/>
    <w:next w:val="15"/>
    <w:link w:val="0"/>
    <w:uiPriority w:val="0"/>
    <w:qFormat/>
    <w:rPr>
      <w:rFonts w:asciiTheme="majorHAnsi" w:hAnsiTheme="majorHAnsi" w:eastAsiaTheme="majorEastAsia"/>
      <w:sz w:val="18"/>
    </w:rPr>
  </w:style>
  <w:style w:type="character" w:styleId="16" w:customStyle="1">
    <w:name w:val="ヘッダー (文字)"/>
    <w:basedOn w:val="10"/>
    <w:next w:val="16"/>
    <w:link w:val="0"/>
    <w:uiPriority w:val="0"/>
    <w:qFormat/>
    <w:rPr>
      <w:rFonts w:ascii="Century" w:hAnsi="Century" w:eastAsia="ＭＳ 明朝"/>
    </w:rPr>
  </w:style>
  <w:style w:type="character" w:styleId="17" w:customStyle="1">
    <w:name w:val="フッター (文字)"/>
    <w:basedOn w:val="10"/>
    <w:next w:val="17"/>
    <w:link w:val="0"/>
    <w:uiPriority w:val="0"/>
    <w:qFormat/>
    <w:rPr>
      <w:rFonts w:ascii="Century" w:hAnsi="Century" w:eastAsia="ＭＳ 明朝"/>
    </w:rPr>
  </w:style>
  <w:style w:type="paragraph" w:styleId="18" w:customStyle="1">
    <w:name w:val="見出し"/>
    <w:basedOn w:val="0"/>
    <w:next w:val="19"/>
    <w:link w:val="0"/>
    <w:uiPriority w:val="0"/>
    <w:qFormat/>
    <w:pPr>
      <w:keepNext w:val="1"/>
      <w:spacing w:before="240" w:beforeLines="0" w:beforeAutospacing="0" w:after="120" w:afterLines="0" w:afterAutospacing="0"/>
    </w:pPr>
    <w:rPr>
      <w:rFonts w:ascii="Liberation Sans" w:hAnsi="Liberation Sans" w:eastAsia="游ゴシック"/>
      <w:sz w:val="28"/>
    </w:rPr>
  </w:style>
  <w:style w:type="paragraph" w:styleId="19">
    <w:name w:val="Body Text"/>
    <w:basedOn w:val="0"/>
    <w:next w:val="19"/>
    <w:link w:val="0"/>
    <w:uiPriority w:val="0"/>
    <w:pPr>
      <w:spacing w:after="140" w:afterLines="0" w:afterAutospacing="0" w:line="276" w:lineRule="auto"/>
    </w:pPr>
  </w:style>
  <w:style w:type="paragraph" w:styleId="20">
    <w:name w:val="List"/>
    <w:basedOn w:val="19"/>
    <w:next w:val="20"/>
    <w:link w:val="0"/>
    <w:uiPriority w:val="0"/>
  </w:style>
  <w:style w:type="paragraph" w:styleId="21">
    <w:name w:val="caption"/>
    <w:basedOn w:val="0"/>
    <w:next w:val="21"/>
    <w:link w:val="0"/>
    <w:uiPriority w:val="0"/>
    <w:semiHidden/>
    <w:qFormat/>
    <w:pPr>
      <w:suppressLineNumbers w:val="1"/>
      <w:spacing w:before="120" w:beforeLines="0" w:beforeAutospacing="0" w:after="120" w:afterLines="0" w:afterAutospacing="0"/>
    </w:pPr>
    <w:rPr>
      <w:i w:val="1"/>
      <w:sz w:val="24"/>
    </w:rPr>
  </w:style>
  <w:style w:type="paragraph" w:styleId="22" w:customStyle="1">
    <w:name w:val="索引"/>
    <w:basedOn w:val="0"/>
    <w:next w:val="22"/>
    <w:link w:val="0"/>
    <w:uiPriority w:val="0"/>
    <w:qFormat/>
    <w:pPr>
      <w:suppressLineNumbers w:val="1"/>
    </w:pPr>
  </w:style>
  <w:style w:type="paragraph" w:styleId="23">
    <w:name w:val="Balloon Text"/>
    <w:basedOn w:val="0"/>
    <w:next w:val="23"/>
    <w:link w:val="0"/>
    <w:uiPriority w:val="0"/>
    <w:semiHidden/>
    <w:qFormat/>
    <w:rPr>
      <w:rFonts w:asciiTheme="majorHAnsi" w:hAnsiTheme="majorHAnsi" w:eastAsiaTheme="majorEastAsia"/>
      <w:sz w:val="18"/>
    </w:rPr>
  </w:style>
  <w:style w:type="paragraph" w:styleId="24" w:customStyle="1">
    <w:name w:val="ヘッダーとフッター"/>
    <w:basedOn w:val="0"/>
    <w:next w:val="24"/>
    <w:link w:val="0"/>
    <w:uiPriority w:val="0"/>
    <w:qFormat/>
  </w:style>
  <w:style w:type="paragraph" w:styleId="25">
    <w:name w:val="header"/>
    <w:basedOn w:val="0"/>
    <w:next w:val="25"/>
    <w:link w:val="0"/>
    <w:uiPriority w:val="0"/>
    <w:pPr>
      <w:tabs>
        <w:tab w:val="center" w:leader="none" w:pos="4252"/>
        <w:tab w:val="right" w:leader="none" w:pos="8504"/>
      </w:tabs>
      <w:snapToGrid w:val="0"/>
    </w:pPr>
  </w:style>
  <w:style w:type="paragraph" w:styleId="26">
    <w:name w:val="footer"/>
    <w:basedOn w:val="0"/>
    <w:next w:val="26"/>
    <w:link w:val="0"/>
    <w:uiPriority w:val="0"/>
    <w:pPr>
      <w:tabs>
        <w:tab w:val="center" w:leader="none" w:pos="4252"/>
        <w:tab w:val="right" w:leader="none" w:pos="8504"/>
      </w:tabs>
      <w:snapToGrid w:val="0"/>
    </w:pPr>
  </w:style>
  <w:style w:type="paragraph" w:styleId="27" w:customStyle="1">
    <w:name w:val="枠の内容"/>
    <w:basedOn w:val="0"/>
    <w:next w:val="27"/>
    <w:link w:val="0"/>
    <w:uiPriority w:val="0"/>
    <w:qFormat/>
  </w:style>
  <w:style w:type="paragraph" w:styleId="28">
    <w:name w:val="Revision"/>
    <w:next w:val="28"/>
    <w:link w:val="0"/>
    <w:uiPriority w:val="0"/>
    <w:pPr>
      <w:suppressAutoHyphens w:val="0"/>
    </w:pPr>
    <w:rPr>
      <w:rFonts w:ascii="Century" w:hAnsi="Century" w:eastAsia="ＭＳ 明朝"/>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1</Words>
  <Characters>504</Characters>
  <Application>JUST Note</Application>
  <Lines>38</Lines>
  <Paragraphs>10</Paragraphs>
  <Company>気象庁</Company>
  <CharactersWithSpaces>507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気象庁</dc:creator>
  <cp:lastModifiedBy>SHOBO_YBR24011</cp:lastModifiedBy>
  <cp:lastPrinted>2025-11-04T03:09:41Z</cp:lastPrinted>
  <dcterms:created xsi:type="dcterms:W3CDTF">2021-10-19T08:15:00Z</dcterms:created>
  <dcterms:modified xsi:type="dcterms:W3CDTF">2025-11-03T09:48:44Z</dcterms:modified>
  <cp:revision>18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Company">
    <vt:lpwstr>気象庁</vt:lpwstr>
  </property>
  <property fmtid="{D5CDD505-2E9C-101B-9397-08002B2CF9AE}" pid="4" name="ContentTypeId">
    <vt:lpwstr>0x010100F9ED9A550F66F046B7A5DC464F607372</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